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36B95" w14:textId="77777777" w:rsidR="00722AF9" w:rsidRPr="00722AF9" w:rsidRDefault="00722AF9" w:rsidP="00722AF9">
      <w:pPr>
        <w:spacing w:line="360" w:lineRule="auto"/>
        <w:rPr>
          <w:rFonts w:ascii="Times New Roman" w:hAnsi="Times New Roman" w:cs="Times New Roman"/>
        </w:rPr>
      </w:pPr>
      <w:r w:rsidRPr="00722AF9">
        <w:rPr>
          <w:rFonts w:ascii="Times New Roman" w:hAnsi="Times New Roman" w:cs="Times New Roman"/>
        </w:rPr>
        <w:t>SVEUČILIŠTE U ZAGREBU</w:t>
      </w:r>
    </w:p>
    <w:p w14:paraId="3F82E961" w14:textId="77777777" w:rsidR="00722AF9" w:rsidRPr="00722AF9" w:rsidRDefault="00722AF9" w:rsidP="00722AF9">
      <w:pPr>
        <w:spacing w:line="360" w:lineRule="auto"/>
        <w:rPr>
          <w:rFonts w:ascii="Times New Roman" w:hAnsi="Times New Roman" w:cs="Times New Roman"/>
        </w:rPr>
      </w:pPr>
      <w:r w:rsidRPr="00722AF9">
        <w:rPr>
          <w:rFonts w:ascii="Times New Roman" w:hAnsi="Times New Roman" w:cs="Times New Roman"/>
        </w:rPr>
        <w:t>Fakultet prometnih znanosti</w:t>
      </w:r>
    </w:p>
    <w:p w14:paraId="1C3FF533" w14:textId="77777777" w:rsidR="00722AF9" w:rsidRPr="00722AF9" w:rsidRDefault="00722AF9" w:rsidP="00722AF9">
      <w:pPr>
        <w:spacing w:line="360" w:lineRule="auto"/>
        <w:rPr>
          <w:rFonts w:ascii="Times New Roman" w:hAnsi="Times New Roman" w:cs="Times New Roman"/>
        </w:rPr>
      </w:pPr>
      <w:r w:rsidRPr="00722AF9">
        <w:rPr>
          <w:rFonts w:ascii="Times New Roman" w:hAnsi="Times New Roman" w:cs="Times New Roman"/>
        </w:rPr>
        <w:t xml:space="preserve">10000 ZAGREB, </w:t>
      </w:r>
      <w:proofErr w:type="spellStart"/>
      <w:r w:rsidRPr="00722AF9">
        <w:rPr>
          <w:rFonts w:ascii="Times New Roman" w:hAnsi="Times New Roman" w:cs="Times New Roman"/>
        </w:rPr>
        <w:t>Vukelićeva</w:t>
      </w:r>
      <w:proofErr w:type="spellEnd"/>
      <w:r w:rsidRPr="00722AF9">
        <w:rPr>
          <w:rFonts w:ascii="Times New Roman" w:hAnsi="Times New Roman" w:cs="Times New Roman"/>
        </w:rPr>
        <w:t xml:space="preserve"> 4</w:t>
      </w:r>
    </w:p>
    <w:p w14:paraId="1F068080" w14:textId="77777777" w:rsidR="00722AF9" w:rsidRPr="00722AF9" w:rsidRDefault="00722AF9" w:rsidP="00722AF9">
      <w:pPr>
        <w:rPr>
          <w:rFonts w:ascii="Times New Roman" w:hAnsi="Times New Roman" w:cs="Times New Roman"/>
        </w:rPr>
      </w:pPr>
      <w:r w:rsidRPr="00722AF9">
        <w:rPr>
          <w:rFonts w:ascii="Times New Roman" w:hAnsi="Times New Roman" w:cs="Times New Roman"/>
        </w:rPr>
        <w:t>RKP: 01812</w:t>
      </w:r>
    </w:p>
    <w:p w14:paraId="0B0096B8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6D94C381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1B1C91ED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34991E13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7AEFE1FD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09A9D652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4C3B0F6F" w14:textId="77777777" w:rsidR="00722AF9" w:rsidRDefault="00722AF9" w:rsidP="00722AF9">
      <w:pPr>
        <w:rPr>
          <w:rFonts w:ascii="Times New Roman" w:hAnsi="Times New Roman" w:cs="Times New Roman"/>
        </w:rPr>
      </w:pPr>
    </w:p>
    <w:p w14:paraId="49464689" w14:textId="77777777" w:rsidR="00722AF9" w:rsidRDefault="00722AF9" w:rsidP="00722AF9">
      <w:pPr>
        <w:rPr>
          <w:rFonts w:ascii="Times New Roman" w:hAnsi="Times New Roman" w:cs="Times New Roman"/>
        </w:rPr>
      </w:pPr>
    </w:p>
    <w:p w14:paraId="0CBF39C8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7CCDB6F7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11282EB5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57FF5B7B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1FD81EF4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3F45F727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56C9E92C" w14:textId="77777777" w:rsidR="00722AF9" w:rsidRPr="00722AF9" w:rsidRDefault="00722AF9" w:rsidP="00722AF9">
      <w:pPr>
        <w:rPr>
          <w:rFonts w:ascii="Times New Roman" w:hAnsi="Times New Roman" w:cs="Times New Roman"/>
          <w:b/>
          <w:bCs/>
        </w:rPr>
      </w:pPr>
    </w:p>
    <w:p w14:paraId="577C6EF0" w14:textId="77777777" w:rsidR="00722AF9" w:rsidRPr="00722AF9" w:rsidRDefault="00722AF9" w:rsidP="00722AF9">
      <w:pPr>
        <w:jc w:val="center"/>
        <w:rPr>
          <w:rFonts w:ascii="Times New Roman" w:hAnsi="Times New Roman" w:cs="Times New Roman"/>
          <w:b/>
          <w:bCs/>
        </w:rPr>
      </w:pPr>
      <w:r w:rsidRPr="00722AF9">
        <w:rPr>
          <w:rFonts w:ascii="Times New Roman" w:hAnsi="Times New Roman" w:cs="Times New Roman"/>
          <w:b/>
          <w:bCs/>
        </w:rPr>
        <w:t>OBRAZLOŽENJE OPĆEG DIJELA IZVJEŠTAJA O IZVRŠENJU FINANCIJSKOG PLANA ZA 2023. GODINU</w:t>
      </w:r>
    </w:p>
    <w:p w14:paraId="4811FFCD" w14:textId="5BB8DA9E" w:rsidR="00B55988" w:rsidRDefault="00B55988"/>
    <w:p w14:paraId="0519A99D" w14:textId="77777777" w:rsidR="00722AF9" w:rsidRDefault="00722AF9"/>
    <w:p w14:paraId="62996D35" w14:textId="77777777" w:rsidR="00722AF9" w:rsidRDefault="00722AF9"/>
    <w:p w14:paraId="0D619F5B" w14:textId="77777777" w:rsidR="00722AF9" w:rsidRDefault="00722AF9"/>
    <w:p w14:paraId="12B020BC" w14:textId="77777777" w:rsidR="00722AF9" w:rsidRDefault="00722AF9"/>
    <w:p w14:paraId="217BF8C5" w14:textId="77777777" w:rsidR="00722AF9" w:rsidRDefault="00722AF9"/>
    <w:p w14:paraId="1B78E8EC" w14:textId="77777777" w:rsidR="00722AF9" w:rsidRDefault="00722AF9"/>
    <w:p w14:paraId="0D58267F" w14:textId="77777777" w:rsidR="00722AF9" w:rsidRDefault="00722AF9"/>
    <w:p w14:paraId="14F8CEF8" w14:textId="77777777" w:rsidR="00722AF9" w:rsidRDefault="00722AF9"/>
    <w:p w14:paraId="3B024AC8" w14:textId="77777777" w:rsidR="00722AF9" w:rsidRDefault="00722AF9"/>
    <w:p w14:paraId="113F72B1" w14:textId="77777777" w:rsidR="00722AF9" w:rsidRDefault="00722AF9"/>
    <w:p w14:paraId="396AEB85" w14:textId="77777777" w:rsidR="00722AF9" w:rsidRDefault="00722AF9"/>
    <w:p w14:paraId="2B9BCC89" w14:textId="77777777" w:rsidR="00722AF9" w:rsidRDefault="00722AF9"/>
    <w:p w14:paraId="5E0D4436" w14:textId="77777777" w:rsidR="00722AF9" w:rsidRDefault="00722AF9"/>
    <w:p w14:paraId="6CBC8F92" w14:textId="77777777" w:rsidR="00722AF9" w:rsidRDefault="00722AF9"/>
    <w:p w14:paraId="68B63810" w14:textId="77777777" w:rsidR="00722AF9" w:rsidRDefault="00722AF9"/>
    <w:p w14:paraId="3ED49565" w14:textId="77777777" w:rsidR="00722AF9" w:rsidRDefault="00722AF9"/>
    <w:p w14:paraId="0AEEBAFE" w14:textId="77777777" w:rsidR="00722AF9" w:rsidRDefault="00722AF9"/>
    <w:p w14:paraId="1E600EAB" w14:textId="77777777" w:rsidR="00722AF9" w:rsidRDefault="00722AF9"/>
    <w:p w14:paraId="60CF0579" w14:textId="77777777" w:rsidR="00722AF9" w:rsidRDefault="00722AF9"/>
    <w:p w14:paraId="255763D9" w14:textId="77777777" w:rsidR="00722AF9" w:rsidRDefault="00722AF9"/>
    <w:p w14:paraId="680D52E2" w14:textId="77777777" w:rsidR="00722AF9" w:rsidRDefault="00722AF9"/>
    <w:p w14:paraId="21654FE9" w14:textId="77777777" w:rsidR="00722AF9" w:rsidRDefault="00722AF9"/>
    <w:p w14:paraId="06672D9F" w14:textId="77777777" w:rsidR="00722AF9" w:rsidRDefault="00722AF9"/>
    <w:p w14:paraId="28E29E5F" w14:textId="77777777" w:rsidR="00722AF9" w:rsidRDefault="00722AF9"/>
    <w:p w14:paraId="3E7C9769" w14:textId="77777777" w:rsidR="00722AF9" w:rsidRDefault="00722AF9"/>
    <w:p w14:paraId="653A19A6" w14:textId="77777777" w:rsidR="00722AF9" w:rsidRDefault="00722AF9"/>
    <w:p w14:paraId="1CFBD07D" w14:textId="77777777" w:rsidR="00722AF9" w:rsidRDefault="00722AF9"/>
    <w:p w14:paraId="75DFFA8E" w14:textId="202A67B0" w:rsidR="00722AF9" w:rsidRDefault="003C0F15">
      <w:pPr>
        <w:rPr>
          <w:rFonts w:ascii="Times New Roman" w:hAnsi="Times New Roman" w:cs="Times New Roman"/>
          <w:b/>
          <w:bCs/>
        </w:rPr>
      </w:pPr>
      <w:r w:rsidRPr="003C0F15">
        <w:rPr>
          <w:rFonts w:ascii="Times New Roman" w:hAnsi="Times New Roman" w:cs="Times New Roman"/>
          <w:b/>
          <w:bCs/>
        </w:rPr>
        <w:lastRenderedPageBreak/>
        <w:t>OPĆI DIO</w:t>
      </w:r>
    </w:p>
    <w:p w14:paraId="303C913E" w14:textId="77777777" w:rsidR="003C0F15" w:rsidRDefault="003C0F15">
      <w:pPr>
        <w:rPr>
          <w:rFonts w:ascii="Times New Roman" w:hAnsi="Times New Roman" w:cs="Times New Roman"/>
          <w:b/>
          <w:bCs/>
        </w:rPr>
      </w:pPr>
    </w:p>
    <w:p w14:paraId="16FDF36B" w14:textId="4A5DDD75" w:rsidR="003C0F15" w:rsidRPr="00440955" w:rsidRDefault="003C0F15" w:rsidP="003C0F15">
      <w:pPr>
        <w:jc w:val="both"/>
        <w:rPr>
          <w:rFonts w:ascii="Times New Roman" w:hAnsi="Times New Roman"/>
          <w:bCs/>
        </w:rPr>
      </w:pPr>
      <w:r w:rsidRPr="00440955">
        <w:rPr>
          <w:rFonts w:ascii="Times New Roman" w:hAnsi="Times New Roman"/>
          <w:bCs/>
        </w:rPr>
        <w:t xml:space="preserve">Opći dio </w:t>
      </w:r>
      <w:r>
        <w:rPr>
          <w:rFonts w:ascii="Times New Roman" w:hAnsi="Times New Roman"/>
          <w:bCs/>
        </w:rPr>
        <w:t>izvještaja o izvršenju financijskog plana</w:t>
      </w:r>
      <w:r w:rsidRPr="00440955">
        <w:rPr>
          <w:rFonts w:ascii="Times New Roman" w:hAnsi="Times New Roman"/>
          <w:bCs/>
        </w:rPr>
        <w:t xml:space="preserve"> za 2023. godinu sastoji se od</w:t>
      </w:r>
      <w:r>
        <w:rPr>
          <w:rFonts w:ascii="Times New Roman" w:hAnsi="Times New Roman"/>
          <w:bCs/>
        </w:rPr>
        <w:t xml:space="preserve"> sažetka</w:t>
      </w:r>
      <w:r w:rsidRPr="00440955">
        <w:rPr>
          <w:rFonts w:ascii="Times New Roman" w:hAnsi="Times New Roman"/>
          <w:bCs/>
        </w:rPr>
        <w:t xml:space="preserve"> Računa prihoda i rashoda</w:t>
      </w:r>
      <w:r>
        <w:rPr>
          <w:rFonts w:ascii="Times New Roman" w:hAnsi="Times New Roman"/>
          <w:bCs/>
        </w:rPr>
        <w:t xml:space="preserve"> i Računa financiranja</w:t>
      </w:r>
      <w:r w:rsidRPr="00440955">
        <w:rPr>
          <w:rFonts w:ascii="Times New Roman" w:hAnsi="Times New Roman"/>
          <w:bCs/>
        </w:rPr>
        <w:t xml:space="preserve"> te </w:t>
      </w:r>
      <w:r>
        <w:rPr>
          <w:rFonts w:ascii="Times New Roman" w:hAnsi="Times New Roman"/>
          <w:bCs/>
        </w:rPr>
        <w:t>Računa prihoda i rashoda.</w:t>
      </w:r>
    </w:p>
    <w:p w14:paraId="7C9AE22F" w14:textId="77777777" w:rsidR="003C0F15" w:rsidRDefault="003C0F15">
      <w:pPr>
        <w:rPr>
          <w:rFonts w:ascii="Times New Roman" w:hAnsi="Times New Roman" w:cs="Times New Roman"/>
        </w:rPr>
      </w:pPr>
    </w:p>
    <w:p w14:paraId="6DB05947" w14:textId="77777777" w:rsidR="003C0F15" w:rsidRPr="003C0F15" w:rsidRDefault="003C0F15">
      <w:pPr>
        <w:rPr>
          <w:rFonts w:ascii="Times New Roman" w:hAnsi="Times New Roman" w:cs="Times New Roman"/>
        </w:rPr>
      </w:pPr>
    </w:p>
    <w:p w14:paraId="130E9309" w14:textId="77777777" w:rsidR="003C0F15" w:rsidRDefault="003C0F15" w:rsidP="003C0F15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PRIHODI I PRIMICI</w:t>
      </w:r>
    </w:p>
    <w:p w14:paraId="294AC053" w14:textId="77777777" w:rsidR="003C0F15" w:rsidRDefault="003C0F15">
      <w:pPr>
        <w:rPr>
          <w:rFonts w:ascii="Times New Roman" w:hAnsi="Times New Roman" w:cs="Times New Roman"/>
        </w:rPr>
      </w:pPr>
    </w:p>
    <w:p w14:paraId="0A26852C" w14:textId="534E31C2" w:rsidR="003C0F15" w:rsidRDefault="00BD6D46" w:rsidP="00FF11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Ukupni prihodi za 2023. godinu planirani su u iznosu od 10.264.697 EUR, a ostvareni u iznosu od 11.515.923,20 EUR (indeks 112,19).</w:t>
      </w:r>
      <w:r w:rsidR="00E26852">
        <w:rPr>
          <w:rFonts w:ascii="Times New Roman" w:hAnsi="Times New Roman" w:cs="Times New Roman"/>
        </w:rPr>
        <w:t xml:space="preserve"> Odstupanje se najvećim dijelom opravdava što u trenut</w:t>
      </w:r>
      <w:r w:rsidR="00F572C5">
        <w:rPr>
          <w:rFonts w:ascii="Times New Roman" w:hAnsi="Times New Roman" w:cs="Times New Roman"/>
        </w:rPr>
        <w:t>k</w:t>
      </w:r>
      <w:r w:rsidR="00E26852">
        <w:rPr>
          <w:rFonts w:ascii="Times New Roman" w:hAnsi="Times New Roman" w:cs="Times New Roman"/>
        </w:rPr>
        <w:t xml:space="preserve">u izrade plana nisu bili poznati svi projekti koji su se sklopili u navedenoj godini pa </w:t>
      </w:r>
      <w:r w:rsidR="00F572C5">
        <w:rPr>
          <w:rFonts w:ascii="Times New Roman" w:hAnsi="Times New Roman" w:cs="Times New Roman"/>
        </w:rPr>
        <w:t>su doznačeni veći iznosi od tijela EU i drugih proračunskih korisnika unutar istog proračuna.</w:t>
      </w:r>
    </w:p>
    <w:p w14:paraId="4B2BB87F" w14:textId="77777777" w:rsidR="00BD6D46" w:rsidRDefault="00BD6D46" w:rsidP="00FF11FA">
      <w:pPr>
        <w:jc w:val="both"/>
        <w:rPr>
          <w:rFonts w:ascii="Times New Roman" w:hAnsi="Times New Roman" w:cs="Times New Roman"/>
        </w:rPr>
      </w:pPr>
    </w:p>
    <w:p w14:paraId="45417E87" w14:textId="009527AB" w:rsidR="00BD6D46" w:rsidRDefault="00BD6D46" w:rsidP="00FF11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Prihode poslovanja najvećim dijelom čine prihodi iz proračuna, zatim prihodi od pruženih usluga</w:t>
      </w:r>
      <w:r w:rsidR="00FF11FA">
        <w:rPr>
          <w:rFonts w:ascii="Times New Roman" w:hAnsi="Times New Roman" w:cs="Times New Roman"/>
        </w:rPr>
        <w:t xml:space="preserve"> i donacija, prihodi od upravnih i administrativnih pristojbi, pomoći iz inozemstva i od subjekata unutar općeg proračuna te ostali prihodi.</w:t>
      </w:r>
    </w:p>
    <w:p w14:paraId="703F5D38" w14:textId="77777777" w:rsidR="003C0F15" w:rsidRDefault="003C0F15" w:rsidP="00FF11FA">
      <w:pPr>
        <w:jc w:val="both"/>
        <w:rPr>
          <w:rFonts w:ascii="Times New Roman" w:hAnsi="Times New Roman" w:cs="Times New Roman"/>
        </w:rPr>
      </w:pPr>
    </w:p>
    <w:p w14:paraId="6A4526D3" w14:textId="49FCC68C" w:rsidR="003C0F15" w:rsidRDefault="00E26852" w:rsidP="00FF11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Cs/>
        </w:rPr>
        <w:t>Prihodi iz proračuna su doznačeni sukladno utvrđenim limitima, a p</w:t>
      </w:r>
      <w:r w:rsidR="00FF11FA" w:rsidRPr="0032700C">
        <w:rPr>
          <w:rFonts w:ascii="Times New Roman" w:hAnsi="Times New Roman"/>
          <w:bCs/>
        </w:rPr>
        <w:t xml:space="preserve">rihode od upravnih i administrativnih pristojbi, pristojbi po posebnim propisima i naknada čine </w:t>
      </w:r>
      <w:r w:rsidR="00FF11FA">
        <w:rPr>
          <w:rFonts w:ascii="Times New Roman" w:hAnsi="Times New Roman"/>
          <w:bCs/>
        </w:rPr>
        <w:t>najvećim dijelom</w:t>
      </w:r>
      <w:r w:rsidR="00FF11FA" w:rsidRPr="0032700C">
        <w:rPr>
          <w:rFonts w:ascii="Times New Roman" w:hAnsi="Times New Roman"/>
          <w:bCs/>
        </w:rPr>
        <w:t xml:space="preserve"> prihodi od školarina</w:t>
      </w:r>
      <w:r w:rsidR="00FF11FA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</w:t>
      </w:r>
    </w:p>
    <w:p w14:paraId="6DDA25A3" w14:textId="77777777" w:rsidR="003C0F15" w:rsidRDefault="003C0F15">
      <w:pPr>
        <w:rPr>
          <w:rFonts w:ascii="Times New Roman" w:hAnsi="Times New Roman" w:cs="Times New Roman"/>
        </w:rPr>
      </w:pPr>
    </w:p>
    <w:p w14:paraId="10EC3825" w14:textId="77777777" w:rsidR="003C0F15" w:rsidRDefault="003C0F15" w:rsidP="003C0F15">
      <w:pPr>
        <w:spacing w:line="276" w:lineRule="auto"/>
        <w:jc w:val="both"/>
        <w:rPr>
          <w:rFonts w:ascii="Times New Roman" w:hAnsi="Times New Roman"/>
          <w:b/>
          <w:bCs/>
        </w:rPr>
      </w:pPr>
      <w:r w:rsidRPr="000840B1">
        <w:rPr>
          <w:rFonts w:ascii="Times New Roman" w:hAnsi="Times New Roman"/>
          <w:b/>
          <w:bCs/>
        </w:rPr>
        <w:t>RASHODI I IZDACI</w:t>
      </w:r>
    </w:p>
    <w:p w14:paraId="0DEE7ADD" w14:textId="08D730CE" w:rsidR="003C0F15" w:rsidRDefault="003C0F15">
      <w:pPr>
        <w:rPr>
          <w:rFonts w:ascii="Times New Roman" w:hAnsi="Times New Roman" w:cs="Times New Roman"/>
        </w:rPr>
      </w:pPr>
    </w:p>
    <w:p w14:paraId="631CBA98" w14:textId="5DDD25AE" w:rsidR="00FF11FA" w:rsidRDefault="00E26852" w:rsidP="00F572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Ukupni rashodi za 2023. godinu planirani su u iznosu od 9.</w:t>
      </w:r>
      <w:r w:rsidR="00DF3A1F">
        <w:rPr>
          <w:rFonts w:ascii="Times New Roman" w:hAnsi="Times New Roman" w:cs="Times New Roman"/>
        </w:rPr>
        <w:t>575</w:t>
      </w:r>
      <w:r>
        <w:rPr>
          <w:rFonts w:ascii="Times New Roman" w:hAnsi="Times New Roman" w:cs="Times New Roman"/>
        </w:rPr>
        <w:t>.</w:t>
      </w:r>
      <w:r w:rsidR="00DF3A1F">
        <w:rPr>
          <w:rFonts w:ascii="Times New Roman" w:hAnsi="Times New Roman" w:cs="Times New Roman"/>
        </w:rPr>
        <w:t>392</w:t>
      </w:r>
      <w:r>
        <w:rPr>
          <w:rFonts w:ascii="Times New Roman" w:hAnsi="Times New Roman" w:cs="Times New Roman"/>
        </w:rPr>
        <w:t xml:space="preserve"> EUR, a ostvareni u iznosu od 10.905.523,15 EUR</w:t>
      </w:r>
      <w:r w:rsidR="00F572C5">
        <w:rPr>
          <w:rFonts w:ascii="Times New Roman" w:hAnsi="Times New Roman" w:cs="Times New Roman"/>
        </w:rPr>
        <w:t xml:space="preserve"> (indeks 11</w:t>
      </w:r>
      <w:r w:rsidR="00DF3A1F">
        <w:rPr>
          <w:rFonts w:ascii="Times New Roman" w:hAnsi="Times New Roman" w:cs="Times New Roman"/>
        </w:rPr>
        <w:t>3</w:t>
      </w:r>
      <w:r w:rsidR="00F572C5">
        <w:rPr>
          <w:rFonts w:ascii="Times New Roman" w:hAnsi="Times New Roman" w:cs="Times New Roman"/>
        </w:rPr>
        <w:t>,</w:t>
      </w:r>
      <w:r w:rsidR="00DF3A1F">
        <w:rPr>
          <w:rFonts w:ascii="Times New Roman" w:hAnsi="Times New Roman" w:cs="Times New Roman"/>
        </w:rPr>
        <w:t>89</w:t>
      </w:r>
      <w:r w:rsidR="00F572C5">
        <w:rPr>
          <w:rFonts w:ascii="Times New Roman" w:hAnsi="Times New Roman" w:cs="Times New Roman"/>
        </w:rPr>
        <w:t>). Povećanje rashoda se dogodilo uslijed povećanja rashoda za zaposlene (planirano 6.</w:t>
      </w:r>
      <w:r w:rsidR="00DF3A1F">
        <w:rPr>
          <w:rFonts w:ascii="Times New Roman" w:hAnsi="Times New Roman" w:cs="Times New Roman"/>
        </w:rPr>
        <w:t>322</w:t>
      </w:r>
      <w:r w:rsidR="00F572C5">
        <w:rPr>
          <w:rFonts w:ascii="Times New Roman" w:hAnsi="Times New Roman" w:cs="Times New Roman"/>
        </w:rPr>
        <w:t>.</w:t>
      </w:r>
      <w:r w:rsidR="00DF3A1F">
        <w:rPr>
          <w:rFonts w:ascii="Times New Roman" w:hAnsi="Times New Roman" w:cs="Times New Roman"/>
        </w:rPr>
        <w:t>606</w:t>
      </w:r>
      <w:r w:rsidR="00F572C5">
        <w:rPr>
          <w:rFonts w:ascii="Times New Roman" w:hAnsi="Times New Roman" w:cs="Times New Roman"/>
        </w:rPr>
        <w:t xml:space="preserve"> EUR, a ostvareno 6.699.313,39), indeks 10</w:t>
      </w:r>
      <w:r w:rsidR="00DF3A1F">
        <w:rPr>
          <w:rFonts w:ascii="Times New Roman" w:hAnsi="Times New Roman" w:cs="Times New Roman"/>
        </w:rPr>
        <w:t>5</w:t>
      </w:r>
      <w:r w:rsidR="00F572C5">
        <w:rPr>
          <w:rFonts w:ascii="Times New Roman" w:hAnsi="Times New Roman" w:cs="Times New Roman"/>
        </w:rPr>
        <w:t>,</w:t>
      </w:r>
      <w:r w:rsidR="00DF3A1F">
        <w:rPr>
          <w:rFonts w:ascii="Times New Roman" w:hAnsi="Times New Roman" w:cs="Times New Roman"/>
        </w:rPr>
        <w:t>96</w:t>
      </w:r>
      <w:r w:rsidR="00F572C5">
        <w:rPr>
          <w:rFonts w:ascii="Times New Roman" w:hAnsi="Times New Roman" w:cs="Times New Roman"/>
        </w:rPr>
        <w:t xml:space="preserve"> te materijalnih rashoda (planirano 3.0</w:t>
      </w:r>
      <w:r w:rsidR="00DF3A1F">
        <w:rPr>
          <w:rFonts w:ascii="Times New Roman" w:hAnsi="Times New Roman" w:cs="Times New Roman"/>
        </w:rPr>
        <w:t>60</w:t>
      </w:r>
      <w:r w:rsidR="00F572C5">
        <w:rPr>
          <w:rFonts w:ascii="Times New Roman" w:hAnsi="Times New Roman" w:cs="Times New Roman"/>
        </w:rPr>
        <w:t>.</w:t>
      </w:r>
      <w:r w:rsidR="00DF3A1F">
        <w:rPr>
          <w:rFonts w:ascii="Times New Roman" w:hAnsi="Times New Roman" w:cs="Times New Roman"/>
        </w:rPr>
        <w:t>929</w:t>
      </w:r>
      <w:r w:rsidR="00F572C5">
        <w:rPr>
          <w:rFonts w:ascii="Times New Roman" w:hAnsi="Times New Roman" w:cs="Times New Roman"/>
        </w:rPr>
        <w:t xml:space="preserve"> EUR, a ostvareno 3.845.545,11 EUR), indeks 12</w:t>
      </w:r>
      <w:r w:rsidR="00DF3A1F">
        <w:rPr>
          <w:rFonts w:ascii="Times New Roman" w:hAnsi="Times New Roman" w:cs="Times New Roman"/>
        </w:rPr>
        <w:t>5</w:t>
      </w:r>
      <w:r w:rsidR="00F572C5">
        <w:rPr>
          <w:rFonts w:ascii="Times New Roman" w:hAnsi="Times New Roman" w:cs="Times New Roman"/>
        </w:rPr>
        <w:t>,</w:t>
      </w:r>
      <w:r w:rsidR="00DF3A1F">
        <w:rPr>
          <w:rFonts w:ascii="Times New Roman" w:hAnsi="Times New Roman" w:cs="Times New Roman"/>
        </w:rPr>
        <w:t>63</w:t>
      </w:r>
      <w:r w:rsidR="00F572C5">
        <w:rPr>
          <w:rFonts w:ascii="Times New Roman" w:hAnsi="Times New Roman" w:cs="Times New Roman"/>
        </w:rPr>
        <w:t>.</w:t>
      </w:r>
    </w:p>
    <w:p w14:paraId="49D25FB8" w14:textId="77777777" w:rsidR="00F572C5" w:rsidRDefault="00F572C5" w:rsidP="00F572C5">
      <w:pPr>
        <w:jc w:val="both"/>
        <w:rPr>
          <w:rFonts w:ascii="Times New Roman" w:hAnsi="Times New Roman" w:cs="Times New Roman"/>
        </w:rPr>
      </w:pPr>
    </w:p>
    <w:p w14:paraId="2366D922" w14:textId="70A1E614" w:rsidR="00F572C5" w:rsidRDefault="00F572C5" w:rsidP="00F572C5">
      <w:pPr>
        <w:jc w:val="both"/>
        <w:rPr>
          <w:rFonts w:ascii="Times New Roman" w:hAnsi="Times New Roman" w:cs="Times New Roman"/>
          <w:b/>
          <w:bCs/>
        </w:rPr>
      </w:pPr>
      <w:r w:rsidRPr="00F572C5">
        <w:rPr>
          <w:rFonts w:ascii="Times New Roman" w:hAnsi="Times New Roman" w:cs="Times New Roman"/>
          <w:b/>
          <w:bCs/>
        </w:rPr>
        <w:t>PRIJENOS SREDSTAVA</w:t>
      </w:r>
    </w:p>
    <w:p w14:paraId="5C80CB46" w14:textId="77777777" w:rsidR="00F572C5" w:rsidRDefault="00F572C5" w:rsidP="00F572C5">
      <w:pPr>
        <w:jc w:val="both"/>
        <w:rPr>
          <w:rFonts w:ascii="Times New Roman" w:hAnsi="Times New Roman" w:cs="Times New Roman"/>
          <w:b/>
          <w:bCs/>
        </w:rPr>
      </w:pPr>
    </w:p>
    <w:p w14:paraId="154948F1" w14:textId="34A92472" w:rsidR="00F572C5" w:rsidRDefault="00F572C5" w:rsidP="00F572C5">
      <w:pPr>
        <w:jc w:val="both"/>
        <w:rPr>
          <w:rFonts w:ascii="Times New Roman" w:hAnsi="Times New Roman" w:cs="Times New Roman"/>
        </w:rPr>
      </w:pPr>
      <w:r w:rsidRPr="00F572C5">
        <w:rPr>
          <w:rFonts w:ascii="Times New Roman" w:hAnsi="Times New Roman" w:cs="Times New Roman"/>
        </w:rPr>
        <w:t xml:space="preserve">Prijenos sredstava iz prethodne godine </w:t>
      </w:r>
      <w:r w:rsidR="00DB3C35">
        <w:rPr>
          <w:rFonts w:ascii="Times New Roman" w:hAnsi="Times New Roman" w:cs="Times New Roman"/>
        </w:rPr>
        <w:t>je u iznosu 309.919,94 EUR, a prijenos sredstava u sljedeće razdoblje u iznosu od 920.319,9</w:t>
      </w:r>
      <w:r w:rsidR="00DF3A1F">
        <w:rPr>
          <w:rFonts w:ascii="Times New Roman" w:hAnsi="Times New Roman" w:cs="Times New Roman"/>
        </w:rPr>
        <w:t>9</w:t>
      </w:r>
      <w:r w:rsidR="00DB3C35">
        <w:rPr>
          <w:rFonts w:ascii="Times New Roman" w:hAnsi="Times New Roman" w:cs="Times New Roman"/>
        </w:rPr>
        <w:t xml:space="preserve"> EUR.</w:t>
      </w:r>
    </w:p>
    <w:p w14:paraId="07B0C0EF" w14:textId="77777777" w:rsidR="00310566" w:rsidRDefault="00310566" w:rsidP="00F572C5">
      <w:pPr>
        <w:jc w:val="both"/>
        <w:rPr>
          <w:rFonts w:ascii="Times New Roman" w:hAnsi="Times New Roman" w:cs="Times New Roman"/>
        </w:rPr>
      </w:pPr>
    </w:p>
    <w:p w14:paraId="45A70406" w14:textId="77777777" w:rsidR="001F5EA8" w:rsidRDefault="001F5EA8" w:rsidP="00F572C5">
      <w:pPr>
        <w:jc w:val="both"/>
        <w:rPr>
          <w:rFonts w:ascii="Times New Roman" w:hAnsi="Times New Roman" w:cs="Times New Roman"/>
        </w:rPr>
      </w:pPr>
    </w:p>
    <w:p w14:paraId="255C8899" w14:textId="77777777" w:rsidR="00310566" w:rsidRDefault="00310566" w:rsidP="00F572C5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10566" w14:paraId="55D91D14" w14:textId="77777777" w:rsidTr="00310566">
        <w:tc>
          <w:tcPr>
            <w:tcW w:w="4508" w:type="dxa"/>
          </w:tcPr>
          <w:p w14:paraId="42D1ABFC" w14:textId="2C8C32AC" w:rsidR="00310566" w:rsidRPr="00310566" w:rsidRDefault="00310566" w:rsidP="00F572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0566">
              <w:rPr>
                <w:rFonts w:ascii="Times New Roman" w:hAnsi="Times New Roman" w:cs="Times New Roman"/>
                <w:b/>
                <w:bCs/>
              </w:rPr>
              <w:t>STANJE NOVČANIH SREDSTAVA</w:t>
            </w:r>
          </w:p>
        </w:tc>
        <w:tc>
          <w:tcPr>
            <w:tcW w:w="4508" w:type="dxa"/>
          </w:tcPr>
          <w:p w14:paraId="00BFB6EC" w14:textId="2EE0C0E8" w:rsidR="00310566" w:rsidRDefault="00310566" w:rsidP="00310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310566" w14:paraId="056352CD" w14:textId="77777777" w:rsidTr="00310566">
        <w:tc>
          <w:tcPr>
            <w:tcW w:w="4508" w:type="dxa"/>
          </w:tcPr>
          <w:p w14:paraId="053D5B97" w14:textId="7F3DC280" w:rsidR="00310566" w:rsidRPr="00310566" w:rsidRDefault="00310566" w:rsidP="00F572C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0566">
              <w:rPr>
                <w:rFonts w:ascii="Times New Roman" w:hAnsi="Times New Roman" w:cs="Times New Roman"/>
                <w:i/>
                <w:iCs/>
              </w:rPr>
              <w:t>Na početku izvještajnog razdoblja</w:t>
            </w:r>
          </w:p>
        </w:tc>
        <w:tc>
          <w:tcPr>
            <w:tcW w:w="4508" w:type="dxa"/>
          </w:tcPr>
          <w:p w14:paraId="1DEF6E33" w14:textId="3D6A0A6B" w:rsidR="00310566" w:rsidRDefault="00310566" w:rsidP="00310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737.267,39</w:t>
            </w:r>
          </w:p>
        </w:tc>
      </w:tr>
      <w:tr w:rsidR="00310566" w14:paraId="2FF59699" w14:textId="77777777" w:rsidTr="00310566">
        <w:tc>
          <w:tcPr>
            <w:tcW w:w="4508" w:type="dxa"/>
          </w:tcPr>
          <w:p w14:paraId="4E6C45C2" w14:textId="1815A290" w:rsidR="00310566" w:rsidRPr="00310566" w:rsidRDefault="00310566" w:rsidP="00F572C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0566">
              <w:rPr>
                <w:rFonts w:ascii="Times New Roman" w:hAnsi="Times New Roman" w:cs="Times New Roman"/>
                <w:i/>
                <w:iCs/>
              </w:rPr>
              <w:t>Na kraju izvještajnog razdoblja</w:t>
            </w:r>
          </w:p>
        </w:tc>
        <w:tc>
          <w:tcPr>
            <w:tcW w:w="4508" w:type="dxa"/>
          </w:tcPr>
          <w:p w14:paraId="2ABD01AA" w14:textId="69BE71F6" w:rsidR="00310566" w:rsidRDefault="00310566" w:rsidP="00310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1.429.536,61</w:t>
            </w:r>
          </w:p>
        </w:tc>
      </w:tr>
    </w:tbl>
    <w:p w14:paraId="6056E636" w14:textId="77777777" w:rsidR="00310566" w:rsidRDefault="00310566" w:rsidP="00F572C5">
      <w:pPr>
        <w:jc w:val="both"/>
        <w:rPr>
          <w:rFonts w:ascii="Times New Roman" w:hAnsi="Times New Roman" w:cs="Times New Roman"/>
        </w:rPr>
      </w:pPr>
    </w:p>
    <w:p w14:paraId="6DDC3291" w14:textId="77777777" w:rsidR="00172E70" w:rsidRDefault="00172E70" w:rsidP="00F572C5">
      <w:pPr>
        <w:jc w:val="both"/>
        <w:rPr>
          <w:rFonts w:ascii="Times New Roman" w:hAnsi="Times New Roman" w:cs="Times New Roman"/>
        </w:rPr>
      </w:pPr>
    </w:p>
    <w:p w14:paraId="3EBCA2EB" w14:textId="77777777" w:rsidR="00172E70" w:rsidRDefault="00172E70" w:rsidP="00F572C5">
      <w:pPr>
        <w:jc w:val="both"/>
        <w:rPr>
          <w:rFonts w:ascii="Times New Roman" w:hAnsi="Times New Roman" w:cs="Times New Roman"/>
        </w:rPr>
      </w:pPr>
    </w:p>
    <w:p w14:paraId="7FF1BD5E" w14:textId="6E8C071F" w:rsidR="00172E70" w:rsidRDefault="00172E70" w:rsidP="00172E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Dekan</w:t>
      </w:r>
    </w:p>
    <w:p w14:paraId="24B0214E" w14:textId="424E1F67" w:rsidR="00172E70" w:rsidRPr="00F572C5" w:rsidRDefault="00172E70" w:rsidP="00172E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Izv. prof. dr. sc. </w:t>
      </w:r>
      <w:proofErr w:type="spellStart"/>
      <w:r>
        <w:rPr>
          <w:rFonts w:ascii="Times New Roman" w:hAnsi="Times New Roman" w:cs="Times New Roman"/>
        </w:rPr>
        <w:t>tech</w:t>
      </w:r>
      <w:proofErr w:type="spellEnd"/>
      <w:r>
        <w:rPr>
          <w:rFonts w:ascii="Times New Roman" w:hAnsi="Times New Roman" w:cs="Times New Roman"/>
        </w:rPr>
        <w:t>. Marko Šoštarić</w:t>
      </w:r>
    </w:p>
    <w:sectPr w:rsidR="00172E70" w:rsidRPr="00F57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F9"/>
    <w:rsid w:val="00172E70"/>
    <w:rsid w:val="001F5EA8"/>
    <w:rsid w:val="00276DC7"/>
    <w:rsid w:val="00310566"/>
    <w:rsid w:val="003C0F15"/>
    <w:rsid w:val="0060065F"/>
    <w:rsid w:val="00722AF9"/>
    <w:rsid w:val="00B55988"/>
    <w:rsid w:val="00BD6D46"/>
    <w:rsid w:val="00DB3C35"/>
    <w:rsid w:val="00DF3A1F"/>
    <w:rsid w:val="00E26852"/>
    <w:rsid w:val="00F572C5"/>
    <w:rsid w:val="00FF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59A2D"/>
  <w15:chartTrackingRefBased/>
  <w15:docId w15:val="{3BE760C0-29C9-4F55-87D9-120CBE23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AF9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AF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AF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AF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AF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AF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AF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AF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AF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AF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A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A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A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2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AF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2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AF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2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A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2A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A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A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1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38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Rušec</dc:creator>
  <cp:keywords/>
  <dc:description/>
  <cp:lastModifiedBy>Veronika Rušec</cp:lastModifiedBy>
  <cp:revision>6</cp:revision>
  <cp:lastPrinted>2024-06-17T07:38:00Z</cp:lastPrinted>
  <dcterms:created xsi:type="dcterms:W3CDTF">2024-04-28T11:29:00Z</dcterms:created>
  <dcterms:modified xsi:type="dcterms:W3CDTF">2024-06-17T07:38:00Z</dcterms:modified>
</cp:coreProperties>
</file>